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B8" w:rsidRDefault="00AC60B8" w:rsidP="00AC60B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  <w:r w:rsidRPr="00AC60B8">
        <w:rPr>
          <w:rStyle w:val="a4"/>
          <w:color w:val="333333"/>
          <w:sz w:val="28"/>
          <w:szCs w:val="28"/>
        </w:rPr>
        <w:t xml:space="preserve">С 01.03.2023 упрощается </w:t>
      </w:r>
      <w:bookmarkStart w:id="0" w:name="_GoBack"/>
      <w:r w:rsidRPr="00AC60B8">
        <w:rPr>
          <w:rStyle w:val="a4"/>
          <w:color w:val="333333"/>
          <w:sz w:val="28"/>
          <w:szCs w:val="28"/>
        </w:rPr>
        <w:t xml:space="preserve">порядок приватизации арендуемого имущества </w:t>
      </w:r>
      <w:bookmarkEnd w:id="0"/>
      <w:r w:rsidRPr="00AC60B8">
        <w:rPr>
          <w:rStyle w:val="a4"/>
          <w:color w:val="333333"/>
          <w:sz w:val="28"/>
          <w:szCs w:val="28"/>
        </w:rPr>
        <w:t>субъектами малого и среднего предпринимательства</w:t>
      </w:r>
    </w:p>
    <w:p w:rsidR="00AC60B8" w:rsidRPr="00AC60B8" w:rsidRDefault="00AC60B8" w:rsidP="00AC60B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</w:p>
    <w:p w:rsidR="00AC60B8" w:rsidRPr="00AC60B8" w:rsidRDefault="00AC60B8" w:rsidP="00AC60B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AC60B8">
        <w:rPr>
          <w:color w:val="333333"/>
          <w:sz w:val="28"/>
          <w:szCs w:val="28"/>
        </w:rPr>
        <w:t>Федеральным законом от 29.12.2022 № 605-ФЗ с 1 марта 2023 года расширяется перечень оснований, когда субъекты малого и среднего бизнеса, которые арендуют государственное или муниципальное движимое имущество, имеют преимущественное право его выкупа.</w:t>
      </w:r>
    </w:p>
    <w:p w:rsidR="00AC60B8" w:rsidRPr="00AC60B8" w:rsidRDefault="00AC60B8" w:rsidP="00AC60B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AC60B8">
        <w:rPr>
          <w:color w:val="333333"/>
          <w:sz w:val="28"/>
          <w:szCs w:val="28"/>
        </w:rPr>
        <w:t>Общие условия выкупа такие:</w:t>
      </w:r>
    </w:p>
    <w:p w:rsidR="00AC60B8" w:rsidRPr="00AC60B8" w:rsidRDefault="00AC60B8" w:rsidP="00AC60B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AC60B8">
        <w:rPr>
          <w:color w:val="333333"/>
          <w:sz w:val="28"/>
          <w:szCs w:val="28"/>
        </w:rPr>
        <w:t xml:space="preserve">- имущество включено в </w:t>
      </w:r>
      <w:proofErr w:type="spellStart"/>
      <w:r w:rsidRPr="00AC60B8">
        <w:rPr>
          <w:color w:val="333333"/>
          <w:sz w:val="28"/>
          <w:szCs w:val="28"/>
        </w:rPr>
        <w:t>спецперечень</w:t>
      </w:r>
      <w:proofErr w:type="spellEnd"/>
      <w:r w:rsidRPr="00AC60B8">
        <w:rPr>
          <w:color w:val="333333"/>
          <w:sz w:val="28"/>
          <w:szCs w:val="28"/>
        </w:rPr>
        <w:t>, предусмотренный статьей 18 Федерального закона от 24.07.2007 № 209-ФЗ «О развитии малого и среднего предпринимательства в Российской Федерации»;</w:t>
      </w:r>
    </w:p>
    <w:p w:rsidR="00AC60B8" w:rsidRPr="00AC60B8" w:rsidRDefault="00AC60B8" w:rsidP="00AC60B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AC60B8">
        <w:rPr>
          <w:color w:val="333333"/>
          <w:sz w:val="28"/>
          <w:szCs w:val="28"/>
        </w:rPr>
        <w:t>- имущество не отнесено к категории не подлежащего отчуждению;</w:t>
      </w:r>
    </w:p>
    <w:p w:rsidR="00AC60B8" w:rsidRPr="00AC60B8" w:rsidRDefault="00AC60B8" w:rsidP="00AC60B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AC60B8">
        <w:rPr>
          <w:color w:val="333333"/>
          <w:sz w:val="28"/>
          <w:szCs w:val="28"/>
        </w:rPr>
        <w:t>- на день подачи заявления субъект бизнеса владеет имуществом и использует его непрерывно хотя бы год.</w:t>
      </w:r>
    </w:p>
    <w:p w:rsidR="00AC60B8" w:rsidRPr="00AC60B8" w:rsidRDefault="00AC60B8" w:rsidP="00AC60B8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AC60B8">
        <w:rPr>
          <w:color w:val="333333"/>
          <w:sz w:val="28"/>
          <w:szCs w:val="28"/>
        </w:rPr>
        <w:t xml:space="preserve">Арендуемое недвижимое имущество, не включенное в </w:t>
      </w:r>
      <w:proofErr w:type="spellStart"/>
      <w:r w:rsidRPr="00AC60B8">
        <w:rPr>
          <w:color w:val="333333"/>
          <w:sz w:val="28"/>
          <w:szCs w:val="28"/>
        </w:rPr>
        <w:t>спецперечень</w:t>
      </w:r>
      <w:proofErr w:type="spellEnd"/>
      <w:r>
        <w:rPr>
          <w:color w:val="333333"/>
          <w:sz w:val="28"/>
          <w:szCs w:val="28"/>
        </w:rPr>
        <w:t>,</w:t>
      </w:r>
      <w:r w:rsidRPr="00AC60B8">
        <w:rPr>
          <w:color w:val="333333"/>
          <w:sz w:val="28"/>
          <w:szCs w:val="28"/>
        </w:rPr>
        <w:t xml:space="preserve"> можно будет выкупить при условии, если оно находится во временном владении и пользовании или временном пользовании предпринимателя непрерывно в течение двух лет.</w:t>
      </w:r>
    </w:p>
    <w:p w:rsidR="00AC60B8" w:rsidRPr="00AC60B8" w:rsidRDefault="00AC60B8" w:rsidP="00AC60B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60B8">
        <w:rPr>
          <w:color w:val="333333"/>
          <w:sz w:val="28"/>
          <w:szCs w:val="28"/>
        </w:rPr>
        <w:t>Рыночную цену определит независимый оценщик. Ее разрешат внести сразу или в рассрочку. Новшества распространят и на отношения по договорам аренды, которые заключили ранее 1 марта 2023 года.</w:t>
      </w:r>
    </w:p>
    <w:p w:rsidR="00AC60B8" w:rsidRDefault="00AC60B8" w:rsidP="00AC60B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AC60B8" w:rsidRPr="00AC60B8" w:rsidRDefault="00AC60B8" w:rsidP="00AC60B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60B8">
        <w:rPr>
          <w:color w:val="333333"/>
          <w:sz w:val="28"/>
          <w:szCs w:val="28"/>
        </w:rPr>
        <w:t>Помощник прокурора                                                           Гузяль Хамидуллина</w:t>
      </w:r>
    </w:p>
    <w:p w:rsidR="00FA740F" w:rsidRPr="00CD19B2" w:rsidRDefault="00FA740F" w:rsidP="00CD19B2"/>
    <w:sectPr w:rsidR="00FA740F" w:rsidRPr="00CD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75"/>
    <w:rsid w:val="00127DE5"/>
    <w:rsid w:val="00221575"/>
    <w:rsid w:val="008A6358"/>
    <w:rsid w:val="00923233"/>
    <w:rsid w:val="00AC60B8"/>
    <w:rsid w:val="00B533E1"/>
    <w:rsid w:val="00CD19B2"/>
    <w:rsid w:val="00F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D62F"/>
  <w15:chartTrackingRefBased/>
  <w15:docId w15:val="{D767715E-9B24-4CF3-B1AA-D19D0FDE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358"/>
    <w:rPr>
      <w:b/>
      <w:bCs/>
    </w:rPr>
  </w:style>
  <w:style w:type="character" w:styleId="a5">
    <w:name w:val="Emphasis"/>
    <w:basedOn w:val="a0"/>
    <w:uiPriority w:val="20"/>
    <w:qFormat/>
    <w:rsid w:val="00B533E1"/>
    <w:rPr>
      <w:i/>
      <w:iCs/>
    </w:rPr>
  </w:style>
  <w:style w:type="character" w:styleId="a6">
    <w:name w:val="Hyperlink"/>
    <w:basedOn w:val="a0"/>
    <w:uiPriority w:val="99"/>
    <w:semiHidden/>
    <w:unhideWhenUsed/>
    <w:rsid w:val="00B53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2</cp:revision>
  <dcterms:created xsi:type="dcterms:W3CDTF">2023-11-12T10:38:00Z</dcterms:created>
  <dcterms:modified xsi:type="dcterms:W3CDTF">2023-11-12T10:38:00Z</dcterms:modified>
</cp:coreProperties>
</file>